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F6A99">
      <w:pPr>
        <w:wordWrap w:val="0"/>
        <w:topLinePunct/>
        <w:spacing w:line="360" w:lineRule="auto"/>
        <w:jc w:val="center"/>
        <w:outlineLvl w:val="9"/>
        <w:rPr>
          <w:rFonts w:hint="default" w:ascii="宋体" w:hAnsi="宋体" w:eastAsia="宋体" w:cs="宋体"/>
          <w:b/>
          <w:color w:val="auto"/>
          <w:kern w:val="2"/>
          <w:sz w:val="24"/>
          <w:szCs w:val="24"/>
          <w:highlight w:val="none"/>
          <w:vertAlign w:val="baseline"/>
          <w:lang w:val="en-US" w:eastAsia="zh-CN" w:bidi="ar-SA"/>
        </w:rPr>
      </w:pPr>
      <w:bookmarkStart w:id="0" w:name="_Toc1672"/>
      <w:bookmarkStart w:id="17" w:name="_GoBack"/>
      <w:r>
        <w:rPr>
          <w:rFonts w:hint="eastAsia" w:ascii="宋体" w:hAnsi="宋体" w:eastAsia="宋体" w:cs="宋体"/>
          <w:b/>
          <w:color w:val="auto"/>
          <w:sz w:val="36"/>
          <w:szCs w:val="36"/>
          <w:highlight w:val="none"/>
          <w:vertAlign w:val="baseline"/>
          <w:lang w:eastAsia="zh-CN"/>
        </w:rPr>
        <w:t>乳源县域垃圾焚烧处理设施建设项目烟气在线监测系统（CEMS）验收服务采购</w:t>
      </w:r>
      <w:bookmarkEnd w:id="0"/>
      <w:r>
        <w:rPr>
          <w:rFonts w:hint="eastAsia" w:ascii="宋体" w:hAnsi="宋体" w:cs="宋体"/>
          <w:b/>
          <w:color w:val="auto"/>
          <w:sz w:val="36"/>
          <w:szCs w:val="36"/>
          <w:highlight w:val="none"/>
          <w:vertAlign w:val="baseline"/>
          <w:lang w:val="en-US" w:eastAsia="zh-CN"/>
        </w:rPr>
        <w:t>竞争性磋商公告</w:t>
      </w:r>
    </w:p>
    <w:bookmarkEnd w:id="17"/>
    <w:p w14:paraId="31101F55">
      <w:pPr>
        <w:snapToGrid w:val="0"/>
        <w:spacing w:line="360" w:lineRule="auto"/>
        <w:ind w:firstLine="413" w:firstLineChars="197"/>
        <w:rPr>
          <w:rFonts w:hint="eastAsia" w:ascii="宋体" w:hAnsi="宋体" w:eastAsia="宋体" w:cs="宋体"/>
          <w:bCs/>
          <w:color w:val="auto"/>
          <w:szCs w:val="21"/>
          <w:highlight w:val="none"/>
          <w:lang w:eastAsia="zh-CN"/>
        </w:rPr>
      </w:pPr>
    </w:p>
    <w:p w14:paraId="1D2E7EE8">
      <w:pPr>
        <w:snapToGrid w:val="0"/>
        <w:spacing w:line="360" w:lineRule="auto"/>
        <w:ind w:firstLine="413" w:firstLineChars="197"/>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广东象龙国际项目管理有限公司</w:t>
      </w:r>
      <w:r>
        <w:rPr>
          <w:rFonts w:hint="eastAsia" w:ascii="宋体" w:hAnsi="宋体" w:eastAsia="宋体" w:cs="宋体"/>
          <w:color w:val="auto"/>
          <w:szCs w:val="21"/>
          <w:highlight w:val="none"/>
        </w:rPr>
        <w:t>（以下简称“采购代理机构”）受</w:t>
      </w:r>
      <w:r>
        <w:rPr>
          <w:rFonts w:hint="eastAsia" w:ascii="宋体" w:hAnsi="宋体" w:eastAsia="宋体" w:cs="宋体"/>
          <w:color w:val="auto"/>
          <w:szCs w:val="21"/>
          <w:highlight w:val="none"/>
          <w:lang w:eastAsia="zh-CN"/>
        </w:rPr>
        <w:t>韶关市韶华能源环保科技有限公司</w:t>
      </w:r>
      <w:r>
        <w:rPr>
          <w:rFonts w:hint="eastAsia" w:ascii="宋体" w:hAnsi="宋体" w:eastAsia="宋体" w:cs="宋体"/>
          <w:color w:val="auto"/>
          <w:szCs w:val="21"/>
          <w:highlight w:val="none"/>
        </w:rPr>
        <w:t>（以下简称“采购人”）的委托，对</w:t>
      </w:r>
      <w:r>
        <w:rPr>
          <w:rFonts w:hint="eastAsia" w:ascii="宋体" w:hAnsi="宋体" w:eastAsia="宋体" w:cs="宋体"/>
          <w:color w:val="auto"/>
          <w:szCs w:val="21"/>
          <w:highlight w:val="none"/>
          <w:lang w:eastAsia="zh-CN"/>
        </w:rPr>
        <w:t>乳源县域垃圾焚烧处理设施建设项目烟气在线监测系统（CEMS）验收服务采购</w:t>
      </w:r>
      <w:r>
        <w:rPr>
          <w:rFonts w:hint="eastAsia" w:ascii="宋体" w:hAnsi="宋体" w:eastAsia="宋体" w:cs="宋体"/>
          <w:color w:val="auto"/>
          <w:szCs w:val="21"/>
          <w:highlight w:val="none"/>
        </w:rPr>
        <w:t>进行竞争性磋商采购。</w:t>
      </w:r>
    </w:p>
    <w:p w14:paraId="02E95557">
      <w:pPr>
        <w:snapToGrid w:val="0"/>
        <w:spacing w:line="360" w:lineRule="auto"/>
        <w:outlineLvl w:val="1"/>
        <w:rPr>
          <w:rFonts w:hint="eastAsia" w:ascii="宋体" w:hAnsi="宋体" w:eastAsia="宋体" w:cs="宋体"/>
          <w:b/>
          <w:bCs/>
          <w:color w:val="auto"/>
          <w:szCs w:val="21"/>
          <w:highlight w:val="none"/>
        </w:rPr>
      </w:pPr>
      <w:bookmarkStart w:id="1" w:name="_Toc29745"/>
      <w:bookmarkStart w:id="2" w:name="_Toc2784"/>
      <w:r>
        <w:rPr>
          <w:rFonts w:hint="eastAsia" w:ascii="宋体" w:hAnsi="宋体" w:eastAsia="宋体" w:cs="宋体"/>
          <w:b/>
          <w:bCs/>
          <w:color w:val="auto"/>
          <w:szCs w:val="21"/>
          <w:highlight w:val="none"/>
        </w:rPr>
        <w:t>一、采购项目简要内容：</w:t>
      </w:r>
      <w:bookmarkEnd w:id="1"/>
      <w:bookmarkEnd w:id="2"/>
    </w:p>
    <w:p w14:paraId="4AA3E294">
      <w:pPr>
        <w:snapToGrid w:val="0"/>
        <w:spacing w:line="360" w:lineRule="auto"/>
        <w:ind w:firstLine="105" w:firstLineChars="50"/>
        <w:rPr>
          <w:rFonts w:hint="eastAsia" w:ascii="宋体" w:hAnsi="宋体" w:eastAsia="宋体" w:cs="宋体"/>
          <w:b/>
          <w:iCs/>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采购项目编号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XLGJCG20260629</w:t>
      </w:r>
    </w:p>
    <w:p w14:paraId="253CF4FA">
      <w:pPr>
        <w:snapToGrid w:val="0"/>
        <w:spacing w:line="360" w:lineRule="auto"/>
        <w:ind w:firstLine="105" w:firstLineChars="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2.项目名称：</w:t>
      </w:r>
      <w:r>
        <w:rPr>
          <w:rFonts w:hint="eastAsia" w:ascii="宋体" w:hAnsi="宋体" w:eastAsia="宋体" w:cs="宋体"/>
          <w:color w:val="auto"/>
          <w:szCs w:val="21"/>
          <w:highlight w:val="none"/>
          <w:lang w:eastAsia="zh-CN"/>
        </w:rPr>
        <w:t>乳源县域垃圾焚烧处理设施建设项目烟气在线监测系统（CEMS）验收服务采购</w:t>
      </w:r>
    </w:p>
    <w:p w14:paraId="4CBA6933">
      <w:pPr>
        <w:snapToGrid w:val="0"/>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3.采购预算：¥</w:t>
      </w:r>
      <w:r>
        <w:rPr>
          <w:rFonts w:hint="eastAsia" w:ascii="宋体" w:hAnsi="宋体" w:eastAsia="宋体" w:cs="宋体"/>
          <w:color w:val="auto"/>
          <w:szCs w:val="21"/>
          <w:highlight w:val="none"/>
          <w:lang w:val="en-US" w:eastAsia="zh-CN"/>
        </w:rPr>
        <w:t>130000.00</w:t>
      </w:r>
      <w:r>
        <w:rPr>
          <w:rFonts w:hint="eastAsia" w:ascii="宋体" w:hAnsi="宋体" w:eastAsia="宋体" w:cs="宋体"/>
          <w:color w:val="auto"/>
          <w:szCs w:val="21"/>
          <w:highlight w:val="none"/>
        </w:rPr>
        <w:t>元</w:t>
      </w:r>
    </w:p>
    <w:p w14:paraId="3957705B">
      <w:pPr>
        <w:snapToGrid w:val="0"/>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4.项目基本情况</w:t>
      </w:r>
    </w:p>
    <w:tbl>
      <w:tblPr>
        <w:tblStyle w:val="5"/>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8"/>
        <w:gridCol w:w="1117"/>
        <w:gridCol w:w="2530"/>
        <w:gridCol w:w="2807"/>
      </w:tblGrid>
      <w:tr w14:paraId="7EF0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328" w:type="dxa"/>
            <w:noWrap w:val="0"/>
            <w:vAlign w:val="center"/>
          </w:tcPr>
          <w:p w14:paraId="2210F998">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项目名称</w:t>
            </w:r>
          </w:p>
        </w:tc>
        <w:tc>
          <w:tcPr>
            <w:tcW w:w="1117" w:type="dxa"/>
            <w:noWrap w:val="0"/>
            <w:vAlign w:val="center"/>
          </w:tcPr>
          <w:p w14:paraId="6947C625">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数量</w:t>
            </w:r>
          </w:p>
        </w:tc>
        <w:tc>
          <w:tcPr>
            <w:tcW w:w="2530" w:type="dxa"/>
            <w:noWrap w:val="0"/>
            <w:vAlign w:val="center"/>
          </w:tcPr>
          <w:p w14:paraId="4BD5FF50">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预算金额</w:t>
            </w:r>
          </w:p>
          <w:p w14:paraId="2D838E17">
            <w:pPr>
              <w:widowControl/>
              <w:snapToGrid w:val="0"/>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（人民币元）</w:t>
            </w:r>
          </w:p>
        </w:tc>
        <w:tc>
          <w:tcPr>
            <w:tcW w:w="2807" w:type="dxa"/>
            <w:noWrap w:val="0"/>
            <w:vAlign w:val="center"/>
          </w:tcPr>
          <w:p w14:paraId="5085FF27">
            <w:pPr>
              <w:widowControl/>
              <w:snapToGrid w:val="0"/>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szCs w:val="21"/>
                <w:highlight w:val="none"/>
                <w:lang w:eastAsia="zh-CN"/>
              </w:rPr>
              <w:t>完成时间</w:t>
            </w:r>
          </w:p>
        </w:tc>
      </w:tr>
      <w:tr w14:paraId="618A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noWrap w:val="0"/>
            <w:vAlign w:val="center"/>
          </w:tcPr>
          <w:p w14:paraId="07F8717C">
            <w:pPr>
              <w:widowControl/>
              <w:spacing w:line="360" w:lineRule="auto"/>
              <w:jc w:val="center"/>
              <w:rPr>
                <w:rFonts w:hint="eastAsia" w:ascii="宋体" w:hAnsi="宋体" w:eastAsia="宋体" w:cs="宋体"/>
                <w:color w:val="auto"/>
                <w:kern w:val="0"/>
                <w:szCs w:val="21"/>
                <w:highlight w:val="none"/>
                <w:lang w:eastAsia="zh-CN"/>
              </w:rPr>
            </w:pPr>
            <w:bookmarkStart w:id="3" w:name="_Hlk19539136"/>
            <w:r>
              <w:rPr>
                <w:rFonts w:hint="eastAsia" w:ascii="宋体" w:hAnsi="宋体" w:eastAsia="宋体" w:cs="宋体"/>
                <w:color w:val="auto"/>
                <w:szCs w:val="21"/>
                <w:highlight w:val="none"/>
                <w:lang w:eastAsia="zh-CN"/>
              </w:rPr>
              <w:t>乳源县域垃圾焚烧处理设施建设项目烟气在线监测系统（CEMS）验收服务采购</w:t>
            </w:r>
          </w:p>
        </w:tc>
        <w:tc>
          <w:tcPr>
            <w:tcW w:w="1117" w:type="dxa"/>
            <w:noWrap w:val="0"/>
            <w:vAlign w:val="center"/>
          </w:tcPr>
          <w:p w14:paraId="6BF05AA5">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1项</w:t>
            </w:r>
          </w:p>
        </w:tc>
        <w:tc>
          <w:tcPr>
            <w:tcW w:w="2530" w:type="dxa"/>
            <w:noWrap w:val="0"/>
            <w:vAlign w:val="center"/>
          </w:tcPr>
          <w:p w14:paraId="5D707746">
            <w:pPr>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130000.00</w:t>
            </w:r>
            <w:r>
              <w:rPr>
                <w:rFonts w:hint="eastAsia" w:ascii="宋体" w:hAnsi="宋体" w:eastAsia="宋体" w:cs="宋体"/>
                <w:color w:val="auto"/>
                <w:szCs w:val="21"/>
                <w:highlight w:val="none"/>
              </w:rPr>
              <w:t>元</w:t>
            </w:r>
          </w:p>
        </w:tc>
        <w:tc>
          <w:tcPr>
            <w:tcW w:w="2807" w:type="dxa"/>
            <w:noWrap w:val="0"/>
            <w:vAlign w:val="center"/>
          </w:tcPr>
          <w:p w14:paraId="5A890FFB">
            <w:pPr>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szCs w:val="21"/>
                <w:highlight w:val="none"/>
                <w:lang w:eastAsia="zh-CN"/>
              </w:rPr>
              <w:t>自合同签订之日起（且现场具备验收条件，接到业主通知之日起）3个月。</w:t>
            </w:r>
          </w:p>
        </w:tc>
      </w:tr>
      <w:bookmarkEnd w:id="3"/>
    </w:tbl>
    <w:p w14:paraId="092A1A4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（供应商必须对项目进行整体</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，不允许仅对其中部分内容进行</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w:t>
      </w:r>
    </w:p>
    <w:p w14:paraId="2927E368">
      <w:pPr>
        <w:snapToGrid w:val="0"/>
        <w:spacing w:line="360" w:lineRule="auto"/>
        <w:ind w:firstLine="105" w:firstLineChars="50"/>
        <w:outlineLvl w:val="1"/>
        <w:rPr>
          <w:rFonts w:hint="eastAsia" w:ascii="宋体" w:hAnsi="宋体" w:eastAsia="宋体" w:cs="宋体"/>
          <w:b/>
          <w:bCs/>
          <w:color w:val="auto"/>
          <w:szCs w:val="21"/>
          <w:highlight w:val="none"/>
        </w:rPr>
      </w:pPr>
      <w:bookmarkStart w:id="4" w:name="_Toc12508"/>
      <w:bookmarkStart w:id="5" w:name="_Toc886"/>
      <w:r>
        <w:rPr>
          <w:rFonts w:hint="eastAsia" w:ascii="宋体" w:hAnsi="宋体" w:eastAsia="宋体" w:cs="宋体"/>
          <w:b/>
          <w:bCs/>
          <w:color w:val="auto"/>
          <w:szCs w:val="21"/>
          <w:highlight w:val="none"/>
        </w:rPr>
        <w:t>二、合格响应供应商资格要求</w:t>
      </w:r>
      <w:bookmarkEnd w:id="4"/>
      <w:bookmarkEnd w:id="5"/>
    </w:p>
    <w:p w14:paraId="3F276DF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1.投标人应具备《中华人民共和国政府采购法》第二十二条规定的条件，提供下列材料：</w:t>
      </w:r>
    </w:p>
    <w:p w14:paraId="578F54C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14:paraId="67BB356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2）有依法缴纳税收和社会保障资金的良好记录：</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中提供《资格条件承诺函》。</w:t>
      </w:r>
    </w:p>
    <w:p w14:paraId="3AEB9BD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3）具有良好的商业信誉和健全的财务会计制度：</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中提供《资格条件承诺函》。</w:t>
      </w:r>
    </w:p>
    <w:p w14:paraId="4EC1059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4）履行合同所必需的设备和专业技术能力：</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中提供《资格条件承诺函》。</w:t>
      </w:r>
    </w:p>
    <w:p w14:paraId="5931B9E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5）参加采购活动前3年内，在经营活动中没有重大违法记录：</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中提供《资格条件承诺函》。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858344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参照</w:t>
      </w:r>
      <w:r>
        <w:rPr>
          <w:rFonts w:hint="eastAsia" w:ascii="宋体" w:hAnsi="宋体" w:eastAsia="宋体" w:cs="宋体"/>
          <w:color w:val="auto"/>
          <w:szCs w:val="21"/>
          <w:highlight w:val="none"/>
        </w:rPr>
        <w:t>政府采购政策需满足的资格要求：</w:t>
      </w:r>
      <w:r>
        <w:rPr>
          <w:rFonts w:hint="eastAsia" w:ascii="宋体" w:hAnsi="宋体" w:eastAsia="宋体" w:cs="宋体"/>
          <w:color w:val="auto"/>
          <w:szCs w:val="21"/>
          <w:highlight w:val="none"/>
          <w:lang w:val="en-US" w:eastAsia="zh-CN"/>
        </w:rPr>
        <w:t>本项目</w:t>
      </w:r>
      <w:r>
        <w:rPr>
          <w:rFonts w:hint="eastAsia" w:ascii="宋体" w:hAnsi="宋体" w:eastAsia="宋体" w:cs="宋体"/>
          <w:color w:val="auto"/>
          <w:szCs w:val="21"/>
          <w:highlight w:val="none"/>
          <w:lang w:eastAsia="zh-CN"/>
        </w:rPr>
        <w:t>专门面向中小企业。</w:t>
      </w:r>
    </w:p>
    <w:p w14:paraId="1996965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3.本项目特定的资格要求：</w:t>
      </w:r>
    </w:p>
    <w:p w14:paraId="0613CE8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响应截止时间当天在“信用中国”网站（www.creditchina.gov.cn）及中国政府采购网（http://www.ccgp.gov.cn/）查询结果为准，如相关失信记录已失效，供应商需提供相关证明资料）。</w:t>
      </w:r>
    </w:p>
    <w:p w14:paraId="546E8A6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2)单位负责人为同一人或者存在直接控股、 管理关系的不同供应商，不得同时参加本采购项目响应。 为本项目提供整体设计、 规范编制或者项目管理、 监理、 检测等服务的供应商， 不得再参与本项目响应。 </w:t>
      </w:r>
      <w:r>
        <w:rPr>
          <w:rFonts w:hint="eastAsia" w:ascii="宋体" w:hAnsi="宋体" w:eastAsia="宋体" w:cs="宋体"/>
          <w:color w:val="auto"/>
          <w:szCs w:val="21"/>
          <w:highlight w:val="none"/>
          <w:lang w:val="en-US" w:eastAsia="zh-CN"/>
        </w:rPr>
        <w:t>提供承诺函</w:t>
      </w:r>
      <w:r>
        <w:rPr>
          <w:rFonts w:hint="eastAsia" w:ascii="宋体" w:hAnsi="宋体" w:eastAsia="宋体" w:cs="宋体"/>
          <w:color w:val="auto"/>
          <w:szCs w:val="21"/>
          <w:highlight w:val="none"/>
        </w:rPr>
        <w:t>。</w:t>
      </w:r>
    </w:p>
    <w:p w14:paraId="42DF23F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.已登记报名并获取本项目采购文件。</w:t>
      </w:r>
    </w:p>
    <w:p w14:paraId="0E51B7A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.本项目不接受联合体报价。</w:t>
      </w:r>
    </w:p>
    <w:p w14:paraId="33FCE5A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6.登记获取</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时提供报名资料如下：</w:t>
      </w:r>
    </w:p>
    <w:p w14:paraId="66AFF75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（1）营业执照复印件（加盖公章）；（2）法人代表证明及授权文件（格式自拟，须说明项目名称</w:t>
      </w:r>
      <w:r>
        <w:rPr>
          <w:rFonts w:hint="eastAsia" w:ascii="宋体" w:hAnsi="宋体" w:eastAsia="宋体" w:cs="宋体"/>
          <w:color w:val="auto"/>
          <w:szCs w:val="21"/>
          <w:highlight w:val="none"/>
          <w:lang w:eastAsia="zh-CN"/>
        </w:rPr>
        <w:t>采购项目编号</w:t>
      </w:r>
      <w:r>
        <w:rPr>
          <w:rFonts w:hint="eastAsia" w:ascii="宋体" w:hAnsi="宋体" w:eastAsia="宋体" w:cs="宋体"/>
          <w:color w:val="auto"/>
          <w:szCs w:val="21"/>
          <w:highlight w:val="none"/>
        </w:rPr>
        <w:t>）；（3）未列入“信用中国”网站中“记录失信被执行人或重大税收违法案件当事人名单或政府采购严重违法失信行为”的记录名单；不处于“中国政府采购网”中“政府采购严重违法失信行为信息记录”的禁止参加政府采购活动期间，提供信用中国网站</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及中国政府采购网www.ccgp.gov.cn查询结果截图并加盖公章。</w:t>
      </w:r>
    </w:p>
    <w:p w14:paraId="23B7551D">
      <w:pPr>
        <w:snapToGrid w:val="0"/>
        <w:spacing w:line="360" w:lineRule="auto"/>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注：1.报名方式为现场报名。</w:t>
      </w:r>
    </w:p>
    <w:p w14:paraId="3CBF988A">
      <w:pPr>
        <w:snapToGrid w:val="0"/>
        <w:spacing w:line="360" w:lineRule="auto"/>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2.报名并获取了磋商文件的供应商不代表通过了资格性审查和符合性审查。</w:t>
      </w:r>
    </w:p>
    <w:p w14:paraId="44E039D1">
      <w:pPr>
        <w:widowControl w:val="0"/>
        <w:snapToGrid w:val="0"/>
        <w:spacing w:line="360" w:lineRule="auto"/>
        <w:ind w:left="0"/>
        <w:jc w:val="both"/>
        <w:outlineLvl w:val="1"/>
        <w:rPr>
          <w:rFonts w:hint="eastAsia" w:ascii="宋体" w:hAnsi="宋体" w:eastAsia="宋体" w:cs="宋体"/>
          <w:b/>
          <w:bCs/>
          <w:color w:val="auto"/>
          <w:kern w:val="2"/>
          <w:sz w:val="21"/>
          <w:szCs w:val="21"/>
          <w:highlight w:val="none"/>
          <w:lang w:val="en-US" w:eastAsia="zh-CN" w:bidi="ar-SA"/>
        </w:rPr>
      </w:pPr>
      <w:bookmarkStart w:id="6" w:name="_Toc6705"/>
      <w:bookmarkStart w:id="7" w:name="_Toc11693"/>
      <w:r>
        <w:rPr>
          <w:rFonts w:hint="eastAsia" w:ascii="宋体" w:hAnsi="宋体" w:eastAsia="宋体" w:cs="宋体"/>
          <w:b/>
          <w:bCs/>
          <w:color w:val="auto"/>
          <w:kern w:val="2"/>
          <w:sz w:val="21"/>
          <w:szCs w:val="21"/>
          <w:highlight w:val="none"/>
          <w:lang w:val="en-US" w:eastAsia="zh-CN" w:bidi="ar-SA"/>
        </w:rPr>
        <w:t>三、获取磋商文件的时间、地点、方式及磋商文件售价</w:t>
      </w:r>
      <w:bookmarkEnd w:id="6"/>
      <w:bookmarkEnd w:id="7"/>
    </w:p>
    <w:p w14:paraId="5F96392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符合资格的供应商应当在</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 xml:space="preserve">7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 xml:space="preserve"> 日期间（办公时间内上午09：00～12：00下午14：30～17：30，法定节假日除外）到</w:t>
      </w:r>
      <w:r>
        <w:rPr>
          <w:rFonts w:hint="eastAsia" w:ascii="宋体" w:hAnsi="宋体" w:eastAsia="宋体" w:cs="宋体"/>
          <w:color w:val="auto"/>
          <w:szCs w:val="21"/>
          <w:highlight w:val="none"/>
          <w:lang w:eastAsia="zh-CN"/>
        </w:rPr>
        <w:t>广东象龙国际项目管理有限公司</w:t>
      </w:r>
      <w:r>
        <w:rPr>
          <w:rFonts w:hint="eastAsia" w:ascii="宋体" w:hAnsi="宋体" w:eastAsia="宋体" w:cs="宋体"/>
          <w:color w:val="auto"/>
          <w:szCs w:val="21"/>
          <w:highlight w:val="none"/>
        </w:rPr>
        <w:t>（详细地址：</w:t>
      </w:r>
      <w:r>
        <w:rPr>
          <w:rFonts w:hint="eastAsia" w:ascii="宋体" w:hAnsi="宋体" w:eastAsia="宋体" w:cs="宋体"/>
          <w:color w:val="auto"/>
          <w:szCs w:val="21"/>
          <w:highlight w:val="none"/>
          <w:lang w:eastAsia="zh-CN"/>
        </w:rPr>
        <w:t>韶关市武江区西联镇新323线南侧54号韶关市明顺实业有限公司综合楼7楼</w:t>
      </w:r>
      <w:r>
        <w:rPr>
          <w:rFonts w:hint="eastAsia" w:ascii="宋体" w:hAnsi="宋体" w:eastAsia="宋体" w:cs="宋体"/>
          <w:color w:val="auto"/>
          <w:szCs w:val="21"/>
          <w:highlight w:val="none"/>
        </w:rPr>
        <w:t>）购买磋商文件，磋商文件每套售价300元人民币，售后不退。本项目接受现场报名</w:t>
      </w:r>
      <w:r>
        <w:rPr>
          <w:rFonts w:hint="eastAsia" w:ascii="宋体" w:hAnsi="宋体" w:eastAsia="宋体" w:cs="宋体"/>
          <w:color w:val="auto"/>
          <w:szCs w:val="21"/>
          <w:highlight w:val="none"/>
          <w:lang w:val="en-US" w:eastAsia="zh-CN"/>
        </w:rPr>
        <w:t>和邮箱报名</w:t>
      </w:r>
      <w:r>
        <w:rPr>
          <w:rFonts w:hint="eastAsia" w:ascii="宋体" w:hAnsi="宋体" w:eastAsia="宋体" w:cs="宋体"/>
          <w:color w:val="auto"/>
          <w:szCs w:val="21"/>
          <w:highlight w:val="none"/>
        </w:rPr>
        <w:t>。</w:t>
      </w:r>
    </w:p>
    <w:p w14:paraId="22897F71">
      <w:pPr>
        <w:snapToGrid w:val="0"/>
        <w:spacing w:line="360" w:lineRule="auto"/>
        <w:outlineLvl w:val="1"/>
        <w:rPr>
          <w:rFonts w:hint="eastAsia" w:ascii="宋体" w:hAnsi="宋体" w:eastAsia="宋体" w:cs="宋体"/>
          <w:b w:val="0"/>
          <w:bCs w:val="0"/>
          <w:color w:val="auto"/>
          <w:szCs w:val="21"/>
          <w:highlight w:val="none"/>
        </w:rPr>
      </w:pPr>
      <w:bookmarkStart w:id="8" w:name="_Toc29321"/>
      <w:bookmarkStart w:id="9" w:name="_Toc14204"/>
      <w:r>
        <w:rPr>
          <w:rFonts w:hint="eastAsia" w:ascii="宋体" w:hAnsi="宋体" w:eastAsia="宋体" w:cs="宋体"/>
          <w:b w:val="0"/>
          <w:bCs w:val="0"/>
          <w:color w:val="auto"/>
          <w:szCs w:val="21"/>
          <w:highlight w:val="none"/>
        </w:rPr>
        <w:t>本项目接受邮寄方式报名，邮寄报名程序如下：</w:t>
      </w:r>
    </w:p>
    <w:p w14:paraId="63699F01">
      <w:pPr>
        <w:snapToGrid w:val="0"/>
        <w:spacing w:line="360" w:lineRule="auto"/>
        <w:outlineLvl w:val="1"/>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1、根据本公告的要求，准备好报名资料盖章并扫描发送到我司经办人邮箱：</w:t>
      </w:r>
      <w:r>
        <w:rPr>
          <w:rFonts w:hint="eastAsia" w:ascii="宋体" w:hAnsi="宋体" w:eastAsia="宋体" w:cs="宋体"/>
          <w:b w:val="0"/>
          <w:bCs w:val="0"/>
          <w:color w:val="auto"/>
          <w:szCs w:val="21"/>
          <w:highlight w:val="none"/>
          <w:lang w:val="en-US" w:eastAsia="zh-CN"/>
        </w:rPr>
        <w:fldChar w:fldCharType="begin"/>
      </w:r>
      <w:r>
        <w:rPr>
          <w:rFonts w:hint="eastAsia" w:ascii="宋体" w:hAnsi="宋体" w:eastAsia="宋体" w:cs="宋体"/>
          <w:b w:val="0"/>
          <w:bCs w:val="0"/>
          <w:color w:val="auto"/>
          <w:szCs w:val="21"/>
          <w:highlight w:val="none"/>
          <w:lang w:val="en-US" w:eastAsia="zh-CN"/>
        </w:rPr>
        <w:instrText xml:space="preserve"> HYPERLINK "mailto:sg15992990585@163.com" </w:instrText>
      </w:r>
      <w:r>
        <w:rPr>
          <w:rFonts w:hint="eastAsia" w:ascii="宋体" w:hAnsi="宋体" w:eastAsia="宋体" w:cs="宋体"/>
          <w:b w:val="0"/>
          <w:bCs w:val="0"/>
          <w:color w:val="auto"/>
          <w:szCs w:val="21"/>
          <w:highlight w:val="none"/>
          <w:lang w:val="en-US" w:eastAsia="zh-CN"/>
        </w:rPr>
        <w:fldChar w:fldCharType="separate"/>
      </w:r>
      <w:r>
        <w:rPr>
          <w:rFonts w:hint="eastAsia" w:ascii="宋体" w:hAnsi="宋体" w:eastAsia="宋体" w:cs="宋体"/>
          <w:b w:val="0"/>
          <w:bCs w:val="0"/>
          <w:color w:val="auto"/>
          <w:szCs w:val="21"/>
          <w:highlight w:val="none"/>
          <w:lang w:val="en-US" w:eastAsia="zh-CN"/>
        </w:rPr>
        <w:t>xlgj2024123@163.com</w:t>
      </w:r>
      <w:r>
        <w:rPr>
          <w:rFonts w:hint="eastAsia" w:ascii="宋体" w:hAnsi="宋体" w:eastAsia="宋体" w:cs="宋体"/>
          <w:b w:val="0"/>
          <w:bCs w:val="0"/>
          <w:color w:val="auto"/>
          <w:szCs w:val="21"/>
          <w:highlight w:val="none"/>
          <w:lang w:val="en-US" w:eastAsia="zh-CN"/>
        </w:rPr>
        <w:fldChar w:fldCharType="end"/>
      </w:r>
      <w:r>
        <w:rPr>
          <w:rFonts w:hint="eastAsia" w:ascii="宋体" w:hAnsi="宋体" w:eastAsia="宋体" w:cs="宋体"/>
          <w:b w:val="0"/>
          <w:bCs w:val="0"/>
          <w:color w:val="auto"/>
          <w:szCs w:val="21"/>
          <w:highlight w:val="none"/>
        </w:rPr>
        <w:t>，请在邮件主题注明项目名称和供应商名称；</w:t>
      </w:r>
    </w:p>
    <w:p w14:paraId="01A3C692">
      <w:pPr>
        <w:snapToGrid w:val="0"/>
        <w:spacing w:line="360" w:lineRule="auto"/>
        <w:outlineLvl w:val="1"/>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根据邮箱回复过来的报名表填写单位信息，根据邮箱回复的银行账号或微信收款码缴费，将已填写完整信息的报名表及缴费成功截图一并发回我司经办人邮箱，请缴费时务必备注供应商名称，须在获取磋商文件截止时间前完成缴费，否则报名无效；</w:t>
      </w:r>
    </w:p>
    <w:p w14:paraId="5031FBC3">
      <w:pPr>
        <w:snapToGrid w:val="0"/>
        <w:spacing w:line="360" w:lineRule="auto"/>
        <w:outlineLvl w:val="1"/>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3、我司收到上述材料后，开出收据，将收据扫描件与电子版磋商文件以邮件形式发回至供应商邮箱，报名完成，请供应商将上述报名表及报名资料纸质版以邮寄方式寄给我司，我司联系方式详见本公告；</w:t>
      </w:r>
    </w:p>
    <w:p w14:paraId="43CAE208">
      <w:pPr>
        <w:snapToGrid w:val="0"/>
        <w:spacing w:line="360" w:lineRule="auto"/>
        <w:outlineLvl w:val="1"/>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4、采购代理机构提供纸质磋商文件及报名收据，如有需要可联系我司经办人，采用邮寄（到付）方式寄出，我司对邮寄过程中的遗失概不负责。</w:t>
      </w:r>
    </w:p>
    <w:p w14:paraId="2DE45623">
      <w:pPr>
        <w:snapToGrid w:val="0"/>
        <w:spacing w:line="360" w:lineRule="auto"/>
        <w:outlineLvl w:val="1"/>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四、投标截止时间及地点</w:t>
      </w:r>
      <w:bookmarkEnd w:id="8"/>
      <w:bookmarkEnd w:id="9"/>
    </w:p>
    <w:p w14:paraId="2B1921AF">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1.投标截止时间：</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 xml:space="preserve"> 7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13 </w:t>
      </w:r>
      <w:r>
        <w:rPr>
          <w:rFonts w:hint="eastAsia" w:ascii="宋体" w:hAnsi="宋体" w:eastAsia="宋体" w:cs="宋体"/>
          <w:color w:val="auto"/>
          <w:szCs w:val="21"/>
          <w:highlight w:val="none"/>
        </w:rPr>
        <w:t>日14时30分（注：14时00分开始接收响应文件）。</w:t>
      </w:r>
    </w:p>
    <w:p w14:paraId="23AF069F">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2.提交响应文件地点：</w:t>
      </w:r>
      <w:r>
        <w:rPr>
          <w:rFonts w:hint="eastAsia" w:ascii="宋体" w:hAnsi="宋体" w:eastAsia="宋体" w:cs="宋体"/>
          <w:color w:val="auto"/>
          <w:szCs w:val="21"/>
          <w:highlight w:val="none"/>
          <w:lang w:val="en-US" w:eastAsia="zh-CN"/>
        </w:rPr>
        <w:t>韶关市武江区西联镇新323线南侧54号韶关市明顺实业有限公司综合楼7楼</w:t>
      </w:r>
    </w:p>
    <w:p w14:paraId="4181D7C5">
      <w:pPr>
        <w:snapToGrid w:val="0"/>
        <w:spacing w:line="360" w:lineRule="auto"/>
        <w:ind w:firstLine="420" w:firstLineChars="200"/>
        <w:outlineLvl w:val="9"/>
        <w:rPr>
          <w:rFonts w:hint="eastAsia" w:ascii="宋体" w:hAnsi="宋体" w:eastAsia="宋体" w:cs="宋体"/>
          <w:color w:val="auto"/>
          <w:szCs w:val="21"/>
          <w:highlight w:val="none"/>
        </w:rPr>
      </w:pPr>
      <w:bookmarkStart w:id="10" w:name="_Toc17244"/>
      <w:r>
        <w:rPr>
          <w:rFonts w:hint="eastAsia" w:ascii="宋体" w:hAnsi="宋体" w:eastAsia="宋体" w:cs="宋体"/>
          <w:color w:val="auto"/>
          <w:szCs w:val="21"/>
          <w:highlight w:val="none"/>
        </w:rPr>
        <w:t>3.开标时间：</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 xml:space="preserve"> 7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13 </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w:t>
      </w:r>
      <w:bookmarkEnd w:id="10"/>
      <w:r>
        <w:rPr>
          <w:rFonts w:hint="eastAsia" w:ascii="宋体" w:hAnsi="宋体" w:eastAsia="宋体" w:cs="宋体"/>
          <w:color w:val="auto"/>
          <w:szCs w:val="21"/>
          <w:highlight w:val="none"/>
        </w:rPr>
        <w:t xml:space="preserve">  </w:t>
      </w:r>
    </w:p>
    <w:p w14:paraId="50B31A78">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4.开标地点：</w:t>
      </w:r>
      <w:r>
        <w:rPr>
          <w:rFonts w:hint="eastAsia" w:ascii="宋体" w:hAnsi="宋体" w:eastAsia="宋体" w:cs="宋体"/>
          <w:color w:val="auto"/>
          <w:szCs w:val="21"/>
          <w:highlight w:val="none"/>
          <w:lang w:val="en-US" w:eastAsia="zh-CN"/>
        </w:rPr>
        <w:t>韶关市武江区西联镇新323线南侧54号韶关市明顺实业有限公司综合楼7楼</w:t>
      </w:r>
    </w:p>
    <w:p w14:paraId="0CF6F41C">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若已购买文件而决定不参加本项目的供应商，应在响应截止时间前2个工作日以书面形式（加盖公章）通知采购代理机构。</w:t>
      </w:r>
    </w:p>
    <w:p w14:paraId="1DEE60D1">
      <w:pPr>
        <w:numPr>
          <w:ilvl w:val="0"/>
          <w:numId w:val="1"/>
        </w:numPr>
        <w:snapToGrid w:val="0"/>
        <w:spacing w:line="360" w:lineRule="auto"/>
        <w:outlineLvl w:val="1"/>
        <w:rPr>
          <w:rFonts w:hint="eastAsia" w:ascii="宋体" w:hAnsi="宋体" w:eastAsia="宋体" w:cs="宋体"/>
          <w:b/>
          <w:bCs/>
          <w:color w:val="auto"/>
          <w:szCs w:val="21"/>
          <w:highlight w:val="none"/>
        </w:rPr>
      </w:pPr>
      <w:bookmarkStart w:id="11" w:name="_Toc21080"/>
      <w:bookmarkStart w:id="12" w:name="_Toc8796"/>
      <w:r>
        <w:rPr>
          <w:rFonts w:hint="eastAsia" w:ascii="宋体" w:hAnsi="宋体" w:eastAsia="宋体" w:cs="宋体"/>
          <w:b/>
          <w:bCs/>
          <w:color w:val="auto"/>
          <w:szCs w:val="21"/>
          <w:highlight w:val="none"/>
        </w:rPr>
        <w:t>公示媒体</w:t>
      </w:r>
      <w:bookmarkEnd w:id="11"/>
      <w:bookmarkEnd w:id="12"/>
    </w:p>
    <w:p w14:paraId="484DB254">
      <w:pPr>
        <w:snapToGrid w:val="0"/>
        <w:spacing w:line="360" w:lineRule="auto"/>
        <w:ind w:firstLine="420" w:firstLineChars="200"/>
        <w:outlineLvl w:val="1"/>
        <w:rPr>
          <w:rFonts w:hint="eastAsia" w:ascii="宋体" w:hAnsi="宋体" w:eastAsia="宋体" w:cs="宋体"/>
          <w:color w:val="auto"/>
          <w:szCs w:val="21"/>
          <w:highlight w:val="none"/>
        </w:rPr>
      </w:pPr>
      <w:bookmarkStart w:id="13" w:name="_Toc16870"/>
      <w:bookmarkStart w:id="14" w:name="_Toc9215"/>
      <w:r>
        <w:rPr>
          <w:rFonts w:hint="eastAsia" w:ascii="宋体" w:hAnsi="宋体" w:eastAsia="宋体" w:cs="宋体"/>
          <w:color w:val="auto"/>
          <w:szCs w:val="21"/>
          <w:highlight w:val="none"/>
        </w:rPr>
        <w:t>本项目的所有相关公告会在采购与招标网（http://www.chinabidding.cn/）</w:t>
      </w:r>
      <w:r>
        <w:rPr>
          <w:rFonts w:hint="eastAsia" w:ascii="宋体" w:hAnsi="宋体" w:eastAsia="宋体" w:cs="宋体"/>
          <w:color w:val="auto"/>
          <w:szCs w:val="21"/>
          <w:highlight w:val="none"/>
          <w:lang w:eastAsia="zh-CN"/>
        </w:rPr>
        <w:t>、中国招标投标公共服务平台（http://www.cebpubservice.com）、</w:t>
      </w:r>
      <w:r>
        <w:rPr>
          <w:rFonts w:hint="eastAsia" w:ascii="宋体" w:hAnsi="宋体" w:eastAsia="宋体" w:cs="宋体"/>
          <w:color w:val="auto"/>
          <w:szCs w:val="21"/>
          <w:highlight w:val="none"/>
          <w:lang w:val="en-US" w:eastAsia="zh-CN"/>
        </w:rPr>
        <w:t>广东象龙国际项目管理有限公司</w:t>
      </w:r>
      <w:r>
        <w:rPr>
          <w:rFonts w:hint="eastAsia" w:ascii="宋体" w:hAnsi="宋体" w:eastAsia="宋体" w:cs="宋体"/>
          <w:color w:val="auto"/>
          <w:szCs w:val="21"/>
          <w:highlight w:val="none"/>
          <w:lang w:eastAsia="zh-CN"/>
        </w:rPr>
        <w:t>（https://www.gdxlzb888.cn）</w:t>
      </w:r>
      <w:r>
        <w:rPr>
          <w:rFonts w:hint="eastAsia" w:ascii="宋体" w:hAnsi="宋体" w:eastAsia="宋体" w:cs="宋体"/>
          <w:color w:val="auto"/>
          <w:szCs w:val="21"/>
          <w:highlight w:val="none"/>
        </w:rPr>
        <w:t>上公布，公示期为自磋商公告公示之日起三个工作日。公布之日即视为有效送达之日，不再另行通知</w:t>
      </w:r>
    </w:p>
    <w:bookmarkEnd w:id="13"/>
    <w:bookmarkEnd w:id="14"/>
    <w:p w14:paraId="4693CABF">
      <w:pPr>
        <w:snapToGrid w:val="0"/>
        <w:spacing w:line="360" w:lineRule="auto"/>
        <w:outlineLvl w:val="1"/>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六、采购人、采购代理机构的名称、地址和联系方式</w:t>
      </w:r>
    </w:p>
    <w:p w14:paraId="4A122BDB">
      <w:pPr>
        <w:bidi w:val="0"/>
        <w:spacing w:line="360" w:lineRule="auto"/>
        <w:rPr>
          <w:rFonts w:hint="eastAsia" w:ascii="宋体" w:hAnsi="宋体" w:eastAsia="宋体" w:cs="宋体"/>
          <w:color w:val="auto"/>
          <w:kern w:val="0"/>
          <w:szCs w:val="21"/>
          <w:highlight w:val="none"/>
        </w:rPr>
      </w:pPr>
      <w:bookmarkStart w:id="15" w:name="_Toc23258"/>
      <w:r>
        <w:rPr>
          <w:rFonts w:hint="eastAsia" w:ascii="宋体" w:hAnsi="宋体" w:eastAsia="宋体" w:cs="宋体"/>
          <w:color w:val="auto"/>
          <w:kern w:val="0"/>
          <w:szCs w:val="21"/>
          <w:highlight w:val="none"/>
        </w:rPr>
        <w:t>（一）采购人：</w:t>
      </w:r>
      <w:bookmarkEnd w:id="15"/>
      <w:r>
        <w:rPr>
          <w:rFonts w:hint="eastAsia" w:ascii="宋体" w:hAnsi="宋体" w:eastAsia="宋体" w:cs="宋体"/>
          <w:color w:val="auto"/>
          <w:kern w:val="0"/>
          <w:szCs w:val="21"/>
          <w:highlight w:val="none"/>
          <w:lang w:eastAsia="zh-CN"/>
        </w:rPr>
        <w:t>韶关市韶华能源环保科技有限公司</w:t>
      </w:r>
      <w:r>
        <w:rPr>
          <w:rFonts w:hint="eastAsia" w:ascii="宋体" w:hAnsi="宋体" w:eastAsia="宋体" w:cs="宋体"/>
          <w:color w:val="auto"/>
          <w:kern w:val="0"/>
          <w:szCs w:val="21"/>
          <w:highlight w:val="none"/>
        </w:rPr>
        <w:tab/>
      </w:r>
    </w:p>
    <w:p w14:paraId="397583E7">
      <w:pPr>
        <w:bidi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地址：</w:t>
      </w:r>
      <w:r>
        <w:rPr>
          <w:rFonts w:hint="eastAsia" w:ascii="宋体" w:hAnsi="宋体" w:eastAsia="宋体" w:cs="宋体"/>
          <w:color w:val="auto"/>
          <w:kern w:val="0"/>
          <w:szCs w:val="21"/>
          <w:highlight w:val="none"/>
          <w:lang w:eastAsia="zh-CN"/>
        </w:rPr>
        <w:t>乳源瑶族自治县乳城镇新民村（麻子梗北边）垃圾焚烧处理厂综合楼一楼1号（仅作办公使用））</w:t>
      </w:r>
    </w:p>
    <w:p w14:paraId="46D8EDFC">
      <w:pPr>
        <w:bidi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联系人：</w:t>
      </w:r>
      <w:r>
        <w:rPr>
          <w:rFonts w:hint="eastAsia" w:ascii="宋体" w:hAnsi="宋体" w:eastAsia="宋体" w:cs="宋体"/>
          <w:color w:val="auto"/>
          <w:kern w:val="0"/>
          <w:szCs w:val="21"/>
          <w:highlight w:val="none"/>
          <w:lang w:val="en-US" w:eastAsia="zh-CN"/>
        </w:rPr>
        <w:t>谢工</w:t>
      </w:r>
      <w:r>
        <w:rPr>
          <w:rFonts w:hint="eastAsia" w:ascii="宋体" w:hAnsi="宋体" w:eastAsia="宋体" w:cs="宋体"/>
          <w:color w:val="auto"/>
          <w:kern w:val="0"/>
          <w:szCs w:val="21"/>
          <w:highlight w:val="none"/>
        </w:rPr>
        <w:t xml:space="preserve">                   联系电话：</w:t>
      </w:r>
      <w:bookmarkStart w:id="16" w:name="_Toc25014"/>
      <w:r>
        <w:rPr>
          <w:rFonts w:hint="eastAsia" w:ascii="宋体" w:hAnsi="宋体" w:eastAsia="宋体" w:cs="宋体"/>
          <w:color w:val="auto"/>
          <w:kern w:val="0"/>
          <w:szCs w:val="21"/>
          <w:highlight w:val="none"/>
          <w:lang w:eastAsia="zh-CN"/>
        </w:rPr>
        <w:t>0751-5366633</w:t>
      </w:r>
    </w:p>
    <w:p w14:paraId="1D4408BD">
      <w:pPr>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（二）采购代理机构：</w:t>
      </w:r>
      <w:bookmarkEnd w:id="16"/>
      <w:r>
        <w:rPr>
          <w:rFonts w:hint="eastAsia" w:ascii="宋体" w:hAnsi="宋体" w:eastAsia="宋体" w:cs="宋体"/>
          <w:color w:val="auto"/>
          <w:kern w:val="0"/>
          <w:szCs w:val="21"/>
          <w:highlight w:val="none"/>
          <w:lang w:eastAsia="zh-CN"/>
        </w:rPr>
        <w:t>广东象龙国际项目管理有限公司</w:t>
      </w:r>
      <w:r>
        <w:rPr>
          <w:rFonts w:hint="eastAsia" w:ascii="宋体" w:hAnsi="宋体" w:eastAsia="宋体" w:cs="宋体"/>
          <w:color w:val="auto"/>
          <w:kern w:val="0"/>
          <w:szCs w:val="21"/>
          <w:highlight w:val="none"/>
        </w:rPr>
        <w:t xml:space="preserve"> </w:t>
      </w:r>
    </w:p>
    <w:p w14:paraId="36024E04">
      <w:pPr>
        <w:bidi w:val="0"/>
        <w:spacing w:line="360" w:lineRule="auto"/>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rPr>
        <w:t>地址：</w:t>
      </w:r>
      <w:r>
        <w:rPr>
          <w:rFonts w:hint="eastAsia" w:ascii="宋体" w:hAnsi="宋体" w:eastAsia="宋体" w:cs="宋体"/>
          <w:color w:val="auto"/>
          <w:kern w:val="0"/>
          <w:szCs w:val="21"/>
          <w:highlight w:val="none"/>
          <w:lang w:val="en-US" w:eastAsia="zh-CN"/>
        </w:rPr>
        <w:t>韶关市武江区西联镇新323线南侧54号韶关市明顺实业有限公司综合楼7楼</w:t>
      </w:r>
    </w:p>
    <w:p w14:paraId="1F1AF919">
      <w:pPr>
        <w:bidi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联系人：</w:t>
      </w:r>
      <w:r>
        <w:rPr>
          <w:rFonts w:hint="eastAsia" w:ascii="宋体" w:hAnsi="宋体" w:eastAsia="宋体" w:cs="宋体"/>
          <w:color w:val="auto"/>
          <w:kern w:val="0"/>
          <w:szCs w:val="21"/>
          <w:highlight w:val="none"/>
          <w:lang w:val="en-US" w:eastAsia="zh-CN"/>
        </w:rPr>
        <w:t>郑</w:t>
      </w:r>
      <w:r>
        <w:rPr>
          <w:rFonts w:hint="eastAsia" w:ascii="宋体" w:hAnsi="宋体" w:eastAsia="宋体" w:cs="宋体"/>
          <w:color w:val="auto"/>
          <w:kern w:val="0"/>
          <w:szCs w:val="21"/>
          <w:highlight w:val="none"/>
          <w:lang w:eastAsia="zh-CN"/>
        </w:rPr>
        <w:t>工</w:t>
      </w:r>
      <w:r>
        <w:rPr>
          <w:rFonts w:hint="eastAsia" w:ascii="宋体" w:hAnsi="宋体" w:eastAsia="宋体" w:cs="宋体"/>
          <w:color w:val="auto"/>
          <w:kern w:val="0"/>
          <w:szCs w:val="21"/>
          <w:highlight w:val="none"/>
        </w:rPr>
        <w:t xml:space="preserve">                     联系电话：</w:t>
      </w:r>
      <w:r>
        <w:rPr>
          <w:rFonts w:hint="eastAsia" w:ascii="宋体" w:hAnsi="宋体" w:eastAsia="宋体" w:cs="宋体"/>
          <w:color w:val="auto"/>
          <w:kern w:val="0"/>
          <w:szCs w:val="21"/>
          <w:highlight w:val="none"/>
          <w:lang w:eastAsia="zh-CN"/>
        </w:rPr>
        <w:t>0751-8962686</w:t>
      </w:r>
    </w:p>
    <w:p w14:paraId="19D86A9C">
      <w:pPr>
        <w:widowControl w:val="0"/>
        <w:autoSpaceDE w:val="0"/>
        <w:autoSpaceDN w:val="0"/>
        <w:adjustRightIn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邮箱：</w:t>
      </w:r>
      <w:r>
        <w:rPr>
          <w:rFonts w:hint="eastAsia" w:ascii="宋体" w:hAnsi="宋体" w:eastAsia="宋体" w:cs="宋体"/>
          <w:color w:val="auto"/>
          <w:kern w:val="0"/>
          <w:sz w:val="21"/>
          <w:szCs w:val="21"/>
          <w:highlight w:val="none"/>
          <w:lang w:val="en-US" w:eastAsia="zh-CN" w:bidi="ar-SA"/>
        </w:rPr>
        <w:fldChar w:fldCharType="begin"/>
      </w:r>
      <w:r>
        <w:rPr>
          <w:rFonts w:hint="eastAsia" w:ascii="宋体" w:hAnsi="宋体" w:eastAsia="宋体" w:cs="宋体"/>
          <w:color w:val="auto"/>
          <w:kern w:val="0"/>
          <w:sz w:val="21"/>
          <w:szCs w:val="21"/>
          <w:highlight w:val="none"/>
          <w:lang w:val="en-US" w:eastAsia="zh-CN" w:bidi="ar-SA"/>
        </w:rPr>
        <w:instrText xml:space="preserve"> HYPERLINK "mailto:sg15992990585@163.com" </w:instrText>
      </w:r>
      <w:r>
        <w:rPr>
          <w:rFonts w:hint="eastAsia" w:ascii="宋体" w:hAnsi="宋体" w:eastAsia="宋体" w:cs="宋体"/>
          <w:color w:val="auto"/>
          <w:kern w:val="0"/>
          <w:sz w:val="21"/>
          <w:szCs w:val="21"/>
          <w:highlight w:val="none"/>
          <w:lang w:val="en-US" w:eastAsia="zh-CN" w:bidi="ar-SA"/>
        </w:rPr>
        <w:fldChar w:fldCharType="separate"/>
      </w:r>
      <w:r>
        <w:rPr>
          <w:rFonts w:hint="eastAsia" w:ascii="宋体" w:hAnsi="宋体" w:eastAsia="宋体" w:cs="宋体"/>
          <w:color w:val="auto"/>
          <w:kern w:val="0"/>
          <w:sz w:val="21"/>
          <w:szCs w:val="21"/>
          <w:highlight w:val="none"/>
          <w:lang w:val="en-US" w:eastAsia="zh-CN" w:bidi="ar-SA"/>
        </w:rPr>
        <w:t>xlgj2024123@163.com</w:t>
      </w:r>
      <w:r>
        <w:rPr>
          <w:rFonts w:hint="eastAsia" w:ascii="宋体" w:hAnsi="宋体" w:eastAsia="宋体" w:cs="宋体"/>
          <w:color w:val="auto"/>
          <w:kern w:val="0"/>
          <w:sz w:val="21"/>
          <w:szCs w:val="21"/>
          <w:highlight w:val="none"/>
          <w:lang w:val="en-US" w:eastAsia="zh-CN" w:bidi="ar-SA"/>
        </w:rPr>
        <w:fldChar w:fldCharType="end"/>
      </w:r>
    </w:p>
    <w:p w14:paraId="0F6EBFB1">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7B3152D0">
      <w:pPr>
        <w:bidi w:val="0"/>
        <w:spacing w:line="360" w:lineRule="auto"/>
        <w:jc w:val="righ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广东象龙国际项目管理有限公司</w:t>
      </w:r>
    </w:p>
    <w:p w14:paraId="3874C981">
      <w:pPr>
        <w:bidi w:val="0"/>
        <w:spacing w:line="360" w:lineRule="auto"/>
        <w:jc w:val="right"/>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2026年7月1日</w:t>
      </w:r>
    </w:p>
    <w:p w14:paraId="0A0DCB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6F6D09"/>
    <w:rsid w:val="4F6F6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qFormat/>
    <w:uiPriority w:val="0"/>
    <w:pPr>
      <w:keepNext/>
      <w:keepLines/>
      <w:spacing w:before="280" w:after="290" w:line="376" w:lineRule="auto"/>
      <w:outlineLvl w:val="3"/>
    </w:pPr>
    <w:rPr>
      <w:rFonts w:ascii="宋体" w:hAnsi="宋体"/>
      <w:b/>
      <w:sz w:val="2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Indent"/>
    <w:basedOn w:val="1"/>
    <w:qFormat/>
    <w:uiPriority w:val="0"/>
    <w:pPr>
      <w:spacing w:line="360" w:lineRule="auto"/>
      <w:ind w:left="480"/>
    </w:pPr>
    <w:rPr>
      <w:rFonts w:ascii="宋体"/>
      <w:sz w:val="24"/>
    </w:rPr>
  </w:style>
  <w:style w:type="paragraph" w:styleId="4">
    <w:name w:val="toc 2"/>
    <w:basedOn w:val="1"/>
    <w:next w:val="1"/>
    <w:qFormat/>
    <w:uiPriority w:val="39"/>
    <w:pPr>
      <w:ind w:left="210"/>
      <w:jc w:val="left"/>
    </w:pPr>
    <w:rPr>
      <w:smallCaps/>
      <w:szCs w:val="24"/>
    </w:rPr>
  </w:style>
  <w:style w:type="paragraph" w:customStyle="1" w:styleId="7">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2026-07-01T06:51:00Z</dcterms:created>
  <dc:creator>WPS_1481086387</dc:creator>
  <cp:lastModifiedBy>WPS_1481086387</cp:lastModifiedBy>
  <dcterms:modified xsi:type="dcterms:W3CDTF">2026-07-01T07:04:37Z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4F4138FA0AB348FCA7518A12324DF1F9_11</vt:lpwstr>
  </property>
  <property fmtid="{D5CDD505-2E9C-101B-9397-08002B2CF9AE}" pid="4" name="KSOTemplateDocerSaveRecord">
    <vt:lpwstr>eyJoZGlkIjoiNGJjNjJjMGVlYTViMGNhMTYzYTVlMTk2M2NhNTMxOTEiLCJ1c2VySWQiOiIyNTUzNTE1MTMifQ==</vt:lpwstr>
  </property>
</Properties>
</file>